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8A43" w14:textId="77777777" w:rsidR="0081395B" w:rsidRPr="00750AB1" w:rsidRDefault="0081395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750AB1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 xml:space="preserve">SEGURO </w:t>
      </w:r>
      <w:r w:rsidR="001F18A6" w:rsidRPr="00750AB1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50AB1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50AB1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50AB1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A90E5DA" w14:textId="1CB30B47" w:rsidR="0055085E" w:rsidRPr="00750AB1" w:rsidRDefault="007B295F" w:rsidP="00B85F24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 xml:space="preserve">CLÁUSULA DE COBERTURA </w:t>
      </w:r>
      <w:r w:rsidR="00B85F24" w:rsidRPr="00750AB1">
        <w:rPr>
          <w:rFonts w:cstheme="minorHAnsi"/>
          <w:b/>
          <w:color w:val="17365D" w:themeColor="text2" w:themeShade="BF"/>
        </w:rPr>
        <w:t>DE</w:t>
      </w:r>
      <w:r w:rsidR="0081395B" w:rsidRPr="00750AB1">
        <w:rPr>
          <w:rFonts w:cstheme="minorHAnsi"/>
          <w:b/>
          <w:color w:val="17365D" w:themeColor="text2" w:themeShade="BF"/>
        </w:rPr>
        <w:t>L</w:t>
      </w:r>
      <w:r w:rsidR="00B85F24" w:rsidRPr="00750AB1">
        <w:rPr>
          <w:rFonts w:cstheme="minorHAnsi"/>
          <w:b/>
          <w:color w:val="17365D" w:themeColor="text2" w:themeShade="BF"/>
        </w:rPr>
        <w:t xml:space="preserve"> RIESGO DE </w:t>
      </w:r>
      <w:r w:rsidR="0081395B" w:rsidRPr="00750AB1">
        <w:rPr>
          <w:rFonts w:cstheme="minorHAnsi"/>
          <w:b/>
          <w:color w:val="17365D" w:themeColor="text2" w:themeShade="BF"/>
        </w:rPr>
        <w:t>HURTO</w:t>
      </w:r>
    </w:p>
    <w:p w14:paraId="63CEC219" w14:textId="6902CAFD" w:rsidR="0055085E" w:rsidRPr="00750AB1" w:rsidRDefault="0055085E" w:rsidP="005508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>(</w:t>
      </w:r>
      <w:r w:rsidR="00B85F24" w:rsidRPr="00750AB1">
        <w:rPr>
          <w:rFonts w:cstheme="minorHAnsi"/>
          <w:b/>
          <w:color w:val="17365D" w:themeColor="text2" w:themeShade="BF"/>
        </w:rPr>
        <w:t>50</w:t>
      </w:r>
      <w:r w:rsidR="0081395B" w:rsidRPr="00750AB1">
        <w:rPr>
          <w:rFonts w:cstheme="minorHAnsi"/>
          <w:b/>
          <w:color w:val="17365D" w:themeColor="text2" w:themeShade="BF"/>
        </w:rPr>
        <w:t>3</w:t>
      </w:r>
      <w:r w:rsidRPr="00750AB1">
        <w:rPr>
          <w:rFonts w:cstheme="minorHAnsi"/>
          <w:b/>
          <w:color w:val="17365D" w:themeColor="text2" w:themeShade="BF"/>
        </w:rPr>
        <w:t xml:space="preserve">) </w:t>
      </w:r>
    </w:p>
    <w:p w14:paraId="77170EE5" w14:textId="77777777" w:rsidR="00D1662C" w:rsidRPr="00750AB1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50AB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50AB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50AB1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color w:val="17365D" w:themeColor="text2" w:themeShade="BF"/>
        </w:rPr>
        <w:t>VIGENCIA DE ESTA CLÁUSULA:</w:t>
      </w:r>
    </w:p>
    <w:p w14:paraId="4EE33BFB" w14:textId="1CB09E01" w:rsidR="00031C81" w:rsidRPr="00750AB1" w:rsidRDefault="00031C8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E98207E" w14:textId="51B85336" w:rsidR="007B295F" w:rsidRPr="00750AB1" w:rsidRDefault="007B295F" w:rsidP="00B20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50AB1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750AB1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 w:rsidR="0006102A" w:rsidRPr="00750AB1"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750AB1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 w:rsidR="0006102A" w:rsidRPr="00750AB1">
        <w:rPr>
          <w:rFonts w:cstheme="minorHAnsi"/>
          <w:snapToGrid w:val="0"/>
          <w:color w:val="17365D" w:themeColor="text2" w:themeShade="BF"/>
          <w:lang w:val="es-MX"/>
        </w:rPr>
        <w:t>a la cual se adhiere esta Cláusula, sujeta</w:t>
      </w:r>
      <w:r w:rsidRPr="00750AB1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adelante se expresan, </w:t>
      </w:r>
      <w:proofErr w:type="gramStart"/>
      <w:r w:rsidRPr="00750AB1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Pr="00750AB1">
        <w:rPr>
          <w:rFonts w:cstheme="minorHAnsi"/>
          <w:snapToGrid w:val="0"/>
          <w:color w:val="17365D" w:themeColor="text2" w:themeShade="BF"/>
          <w:lang w:val="es-MX"/>
        </w:rPr>
        <w:t xml:space="preserve"> además</w:t>
      </w:r>
      <w:r w:rsidR="00DE1113" w:rsidRPr="00750AB1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11365A07" w14:textId="77777777" w:rsidR="007B295F" w:rsidRPr="00750AB1" w:rsidRDefault="007B295F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E3F7FCA" w14:textId="66EB0AD6" w:rsidR="0081395B" w:rsidRPr="00750AB1" w:rsidRDefault="0081395B" w:rsidP="0081395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50AB1">
        <w:rPr>
          <w:rFonts w:cstheme="minorHAnsi"/>
          <w:snapToGrid w:val="0"/>
          <w:color w:val="17365D" w:themeColor="text2" w:themeShade="BF"/>
          <w:lang w:val="es-MX"/>
        </w:rPr>
        <w:t>El riesgo de hurto de los bienes asegurados extendiéndose como tal su apropiación fraudulenta sin la utilización de violencia o amenaza contra las personas, ni fuerza en las cosas. El Asegurado queda obligado a denunciar ante las autoridades competentes la comisión del delito contra su propiedad, tan pronto como tenga conocimiento del mismo.</w:t>
      </w:r>
    </w:p>
    <w:p w14:paraId="551642F8" w14:textId="5156DEA4" w:rsidR="0081395B" w:rsidRPr="00750AB1" w:rsidRDefault="0081395B" w:rsidP="0081395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2141516" w14:textId="2AAC9720" w:rsidR="0081395B" w:rsidRPr="00750AB1" w:rsidRDefault="007F0D00" w:rsidP="0081395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50AB1">
        <w:rPr>
          <w:rFonts w:cstheme="minorHAnsi"/>
          <w:snapToGrid w:val="0"/>
          <w:color w:val="17365D" w:themeColor="text2" w:themeShade="BF"/>
          <w:lang w:val="es-MX"/>
        </w:rPr>
        <w:t>Esta C</w:t>
      </w:r>
      <w:r w:rsidR="0081395B" w:rsidRPr="00750AB1">
        <w:rPr>
          <w:rFonts w:cstheme="minorHAnsi"/>
          <w:snapToGrid w:val="0"/>
          <w:color w:val="17365D" w:themeColor="text2" w:themeShade="BF"/>
          <w:lang w:val="es-MX"/>
        </w:rPr>
        <w:t>láusula no ampara ni el faltante de inventarios, errores contab</w:t>
      </w:r>
      <w:r w:rsidR="00750AB1" w:rsidRPr="00750AB1">
        <w:rPr>
          <w:rFonts w:cstheme="minorHAnsi"/>
          <w:snapToGrid w:val="0"/>
          <w:color w:val="17365D" w:themeColor="text2" w:themeShade="BF"/>
          <w:lang w:val="es-MX"/>
        </w:rPr>
        <w:t>les e infidelidad de empleados.</w:t>
      </w:r>
    </w:p>
    <w:p w14:paraId="6779C388" w14:textId="0BE42AB6" w:rsidR="0081395B" w:rsidRPr="00750AB1" w:rsidRDefault="0081395B" w:rsidP="0081395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54F30BE" w14:textId="152B01F7" w:rsidR="0081395B" w:rsidRPr="00750AB1" w:rsidRDefault="0081395B" w:rsidP="0081395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50AB1">
        <w:rPr>
          <w:rFonts w:cstheme="minorHAnsi"/>
          <w:snapToGrid w:val="0"/>
          <w:color w:val="17365D" w:themeColor="text2" w:themeShade="BF"/>
          <w:lang w:val="es-MX"/>
        </w:rPr>
        <w:t>El límite máximo de responsabilidad de la Compañía, y el deducible serán los establecidos en las condiciones particulares de la Póliza.</w:t>
      </w:r>
    </w:p>
    <w:p w14:paraId="2DF726DD" w14:textId="77777777" w:rsidR="0081395B" w:rsidRPr="00750AB1" w:rsidRDefault="0081395B" w:rsidP="0081395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77777777" w:rsidR="007B295F" w:rsidRPr="00750AB1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50AB1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750AB1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314C0FED" w:rsidR="007B295F" w:rsidRPr="00750AB1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7F0D00" w:rsidRPr="00750AB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50AB1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50A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D9858EC" w14:textId="77777777" w:rsidR="007B295F" w:rsidRPr="00750A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77777777" w:rsidR="007B295F" w:rsidRPr="00750A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750A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750A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750AB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50AB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50AB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50AB1">
        <w:rPr>
          <w:rFonts w:cstheme="minorHAnsi"/>
          <w:color w:val="17365D" w:themeColor="text2" w:themeShade="BF"/>
        </w:rPr>
        <w:tab/>
      </w:r>
      <w:r w:rsidRPr="00750AB1">
        <w:rPr>
          <w:rFonts w:cstheme="minorHAnsi"/>
          <w:color w:val="17365D" w:themeColor="text2" w:themeShade="BF"/>
        </w:rPr>
        <w:tab/>
      </w:r>
      <w:r w:rsidRPr="00750AB1">
        <w:rPr>
          <w:rFonts w:cstheme="minorHAnsi"/>
          <w:color w:val="17365D" w:themeColor="text2" w:themeShade="BF"/>
        </w:rPr>
        <w:tab/>
      </w:r>
      <w:r w:rsidRPr="00750AB1">
        <w:rPr>
          <w:rFonts w:cstheme="minorHAnsi"/>
          <w:b/>
          <w:color w:val="17365D" w:themeColor="text2" w:themeShade="BF"/>
        </w:rPr>
        <w:t>EL ASEGURADO</w:t>
      </w:r>
      <w:r w:rsidRPr="00750AB1">
        <w:rPr>
          <w:rFonts w:cstheme="minorHAnsi"/>
          <w:b/>
          <w:color w:val="17365D" w:themeColor="text2" w:themeShade="BF"/>
        </w:rPr>
        <w:tab/>
      </w:r>
      <w:r w:rsidRPr="00750AB1">
        <w:rPr>
          <w:rFonts w:cstheme="minorHAnsi"/>
          <w:b/>
          <w:color w:val="17365D" w:themeColor="text2" w:themeShade="BF"/>
        </w:rPr>
        <w:tab/>
      </w:r>
      <w:r w:rsidRPr="00750AB1">
        <w:rPr>
          <w:rFonts w:cstheme="minorHAnsi"/>
          <w:b/>
          <w:color w:val="17365D" w:themeColor="text2" w:themeShade="BF"/>
        </w:rPr>
        <w:tab/>
      </w:r>
      <w:r w:rsidR="0006102A" w:rsidRPr="00750AB1">
        <w:rPr>
          <w:rFonts w:cstheme="minorHAnsi"/>
          <w:b/>
          <w:color w:val="17365D" w:themeColor="text2" w:themeShade="BF"/>
        </w:rPr>
        <w:t xml:space="preserve">    </w:t>
      </w:r>
      <w:r w:rsidRPr="00750AB1">
        <w:rPr>
          <w:rFonts w:cstheme="minorHAnsi"/>
          <w:b/>
          <w:color w:val="17365D" w:themeColor="text2" w:themeShade="BF"/>
        </w:rPr>
        <w:t>LA COMPAÑÍA</w:t>
      </w:r>
    </w:p>
    <w:p w14:paraId="7CC875CE" w14:textId="072D62FF" w:rsidR="007B295F" w:rsidRPr="00750AB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05A974B3" w14:textId="77777777" w:rsidR="00750AB1" w:rsidRPr="00750AB1" w:rsidRDefault="00750AB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4B47342D" w:rsidR="0068412E" w:rsidRPr="00750AB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50AB1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0FE36F01" w:rsidR="00EF3F78" w:rsidRPr="00750AB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</w:t>
      </w:r>
      <w:r w:rsidR="00207D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503 </w:t>
      </w:r>
      <w:r w:rsidR="0068412E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con oficio </w:t>
      </w:r>
      <w:r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207D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207DEC" w:rsidRPr="00207D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SCVS-13-20-CA-441-807004422-09052023</w:t>
      </w:r>
      <w:r w:rsidR="00207DEC" w:rsidRPr="00207DEC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68412E" w:rsidRPr="00750A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</w:t>
      </w:r>
      <w:r w:rsidR="00207D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09 de mayo del 2023.</w:t>
      </w:r>
    </w:p>
    <w:p w14:paraId="2DF2EE00" w14:textId="77777777" w:rsidR="001F18A6" w:rsidRPr="00750AB1" w:rsidRDefault="001F18A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F18A6" w:rsidRPr="00750AB1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482A" w14:textId="77777777" w:rsidR="00E94038" w:rsidRDefault="00E94038" w:rsidP="005C690A">
      <w:pPr>
        <w:spacing w:after="0" w:line="240" w:lineRule="auto"/>
      </w:pPr>
      <w:r>
        <w:separator/>
      </w:r>
    </w:p>
  </w:endnote>
  <w:endnote w:type="continuationSeparator" w:id="0">
    <w:p w14:paraId="24B37D66" w14:textId="77777777" w:rsidR="00E94038" w:rsidRDefault="00E94038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E192" w14:textId="77777777" w:rsidR="00E94038" w:rsidRDefault="00E94038" w:rsidP="005C690A">
      <w:pPr>
        <w:spacing w:after="0" w:line="240" w:lineRule="auto"/>
      </w:pPr>
      <w:r>
        <w:separator/>
      </w:r>
    </w:p>
  </w:footnote>
  <w:footnote w:type="continuationSeparator" w:id="0">
    <w:p w14:paraId="0B96EDFC" w14:textId="77777777" w:rsidR="00E94038" w:rsidRDefault="00E94038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0828873">
    <w:abstractNumId w:val="9"/>
  </w:num>
  <w:num w:numId="2" w16cid:durableId="950164773">
    <w:abstractNumId w:val="5"/>
  </w:num>
  <w:num w:numId="3" w16cid:durableId="1368868383">
    <w:abstractNumId w:val="2"/>
  </w:num>
  <w:num w:numId="4" w16cid:durableId="123350509">
    <w:abstractNumId w:val="10"/>
  </w:num>
  <w:num w:numId="5" w16cid:durableId="569510582">
    <w:abstractNumId w:val="8"/>
  </w:num>
  <w:num w:numId="6" w16cid:durableId="987708894">
    <w:abstractNumId w:val="6"/>
  </w:num>
  <w:num w:numId="7" w16cid:durableId="661156458">
    <w:abstractNumId w:val="7"/>
  </w:num>
  <w:num w:numId="8" w16cid:durableId="382483055">
    <w:abstractNumId w:val="14"/>
  </w:num>
  <w:num w:numId="9" w16cid:durableId="1665010573">
    <w:abstractNumId w:val="11"/>
  </w:num>
  <w:num w:numId="10" w16cid:durableId="777067886">
    <w:abstractNumId w:val="12"/>
  </w:num>
  <w:num w:numId="11" w16cid:durableId="2001688519">
    <w:abstractNumId w:val="13"/>
  </w:num>
  <w:num w:numId="12" w16cid:durableId="286661782">
    <w:abstractNumId w:val="4"/>
  </w:num>
  <w:num w:numId="13" w16cid:durableId="1855412835">
    <w:abstractNumId w:val="3"/>
  </w:num>
  <w:num w:numId="14" w16cid:durableId="1378120701">
    <w:abstractNumId w:val="0"/>
  </w:num>
  <w:num w:numId="15" w16cid:durableId="2049210979">
    <w:abstractNumId w:val="1"/>
  </w:num>
  <w:num w:numId="16" w16cid:durableId="54980535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07DEC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085E"/>
    <w:rsid w:val="0055260B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6FF9"/>
    <w:rsid w:val="00750AB1"/>
    <w:rsid w:val="00760BE4"/>
    <w:rsid w:val="00761963"/>
    <w:rsid w:val="007674BE"/>
    <w:rsid w:val="007A273A"/>
    <w:rsid w:val="007B295F"/>
    <w:rsid w:val="007D4A20"/>
    <w:rsid w:val="007F0D0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419"/>
    <w:rsid w:val="00B20F11"/>
    <w:rsid w:val="00B23D66"/>
    <w:rsid w:val="00B25B78"/>
    <w:rsid w:val="00B35F10"/>
    <w:rsid w:val="00B46484"/>
    <w:rsid w:val="00B70808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66940"/>
    <w:rsid w:val="00D740EB"/>
    <w:rsid w:val="00D865AB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4038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60D2-FC93-45CD-8F20-378B340F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2023-05-12T17:02:00Z</dcterms:created>
  <dcterms:modified xsi:type="dcterms:W3CDTF">2023-05-12T17:02:00Z</dcterms:modified>
</cp:coreProperties>
</file>