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8A43" w14:textId="77777777" w:rsidR="0081395B" w:rsidRPr="007502CE" w:rsidRDefault="0081395B" w:rsidP="007B295F">
      <w:pPr>
        <w:spacing w:after="0"/>
        <w:jc w:val="center"/>
        <w:rPr>
          <w:rFonts w:cstheme="minorHAnsi"/>
          <w:b/>
          <w:color w:val="002060"/>
        </w:rPr>
      </w:pPr>
    </w:p>
    <w:p w14:paraId="3246A6F1" w14:textId="77777777" w:rsidR="007502CE" w:rsidRPr="007502CE" w:rsidRDefault="007502CE" w:rsidP="007502CE">
      <w:pPr>
        <w:spacing w:after="0"/>
        <w:jc w:val="center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SEGURO CONTRA TODO RIESGO PARA CONTRATISTAS</w:t>
      </w:r>
    </w:p>
    <w:p w14:paraId="5B7F2F36" w14:textId="77777777" w:rsidR="007502CE" w:rsidRPr="007502CE" w:rsidRDefault="007502CE" w:rsidP="007502CE">
      <w:pPr>
        <w:spacing w:after="0"/>
        <w:jc w:val="center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CONDICIONES ESPECIALES</w:t>
      </w:r>
    </w:p>
    <w:p w14:paraId="65BEC1F1" w14:textId="77777777" w:rsidR="00D1662C" w:rsidRPr="007502CE" w:rsidRDefault="00D1662C" w:rsidP="007B295F">
      <w:pPr>
        <w:spacing w:after="0"/>
        <w:jc w:val="center"/>
        <w:rPr>
          <w:rFonts w:cstheme="minorHAnsi"/>
          <w:b/>
          <w:color w:val="002060"/>
          <w:lang w:val="es-EC"/>
        </w:rPr>
      </w:pPr>
    </w:p>
    <w:p w14:paraId="63CEC219" w14:textId="3011A9EE" w:rsidR="0055085E" w:rsidRPr="007502CE" w:rsidRDefault="007B295F" w:rsidP="005D2A17">
      <w:pPr>
        <w:spacing w:after="0"/>
        <w:jc w:val="center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CLÁUSULA DE COBERTURA</w:t>
      </w:r>
      <w:r w:rsidR="005D2A17" w:rsidRPr="007502CE">
        <w:rPr>
          <w:rFonts w:cstheme="minorHAnsi"/>
          <w:b/>
          <w:color w:val="002060"/>
          <w:lang w:val="es-EC"/>
        </w:rPr>
        <w:t xml:space="preserve"> DE AUTORIDAD CIVIL</w:t>
      </w:r>
    </w:p>
    <w:p w14:paraId="77170EE5" w14:textId="77777777" w:rsidR="00D1662C" w:rsidRPr="007502CE" w:rsidRDefault="00D1662C" w:rsidP="007B295F">
      <w:pPr>
        <w:spacing w:after="0"/>
        <w:jc w:val="center"/>
        <w:rPr>
          <w:rFonts w:cstheme="minorHAnsi"/>
          <w:b/>
          <w:color w:val="002060"/>
          <w:lang w:val="es-EC"/>
        </w:rPr>
      </w:pPr>
    </w:p>
    <w:p w14:paraId="2EC6AD32" w14:textId="77777777" w:rsidR="007B295F" w:rsidRPr="007502CE" w:rsidRDefault="007B295F" w:rsidP="007502CE">
      <w:pPr>
        <w:spacing w:after="0"/>
        <w:jc w:val="both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PÓLIZA No.:</w:t>
      </w:r>
    </w:p>
    <w:p w14:paraId="16EF1848" w14:textId="77777777" w:rsidR="007B295F" w:rsidRPr="007502CE" w:rsidRDefault="007B295F" w:rsidP="007502CE">
      <w:pPr>
        <w:spacing w:after="0"/>
        <w:jc w:val="both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ASEGURADO:</w:t>
      </w:r>
    </w:p>
    <w:p w14:paraId="6D832FB6" w14:textId="77777777" w:rsidR="007B295F" w:rsidRPr="007502CE" w:rsidRDefault="007B295F" w:rsidP="007502CE">
      <w:pPr>
        <w:spacing w:after="0"/>
        <w:jc w:val="both"/>
        <w:rPr>
          <w:rFonts w:cstheme="minorHAnsi"/>
          <w:b/>
          <w:color w:val="002060"/>
          <w:lang w:val="es-EC"/>
        </w:rPr>
      </w:pPr>
      <w:r w:rsidRPr="007502CE">
        <w:rPr>
          <w:rFonts w:cstheme="minorHAnsi"/>
          <w:b/>
          <w:color w:val="002060"/>
          <w:lang w:val="es-EC"/>
        </w:rPr>
        <w:t>VIGENCIA DE ESTA CLÁUSULA:</w:t>
      </w:r>
    </w:p>
    <w:p w14:paraId="4EE33BFB" w14:textId="1CB09E01" w:rsidR="00031C81" w:rsidRPr="007502CE" w:rsidRDefault="00031C81" w:rsidP="007502CE">
      <w:pPr>
        <w:spacing w:after="0"/>
        <w:jc w:val="both"/>
        <w:rPr>
          <w:rFonts w:cstheme="minorHAnsi"/>
          <w:b/>
          <w:color w:val="002060"/>
          <w:lang w:val="es-EC"/>
        </w:rPr>
      </w:pPr>
    </w:p>
    <w:p w14:paraId="5E98207E" w14:textId="45EA5181" w:rsidR="007B295F" w:rsidRPr="00840966" w:rsidRDefault="00E53C87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840966"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7B295F" w:rsidRPr="00840966">
        <w:rPr>
          <w:rFonts w:cstheme="minorHAnsi"/>
          <w:snapToGrid w:val="0"/>
          <w:color w:val="17365D" w:themeColor="text2" w:themeShade="BF"/>
          <w:lang w:val="es-MX"/>
        </w:rPr>
        <w:t>ueda con</w:t>
      </w:r>
      <w:r w:rsidR="0006102A" w:rsidRPr="00840966"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="007B295F" w:rsidRPr="00840966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 w:rsidRPr="00840966">
        <w:rPr>
          <w:rFonts w:cstheme="minorHAnsi"/>
          <w:snapToGrid w:val="0"/>
          <w:color w:val="17365D" w:themeColor="text2" w:themeShade="BF"/>
          <w:lang w:val="es-MX"/>
        </w:rPr>
        <w:t xml:space="preserve">a la cual se adhiere esta Cláusula, </w:t>
      </w:r>
      <w:r w:rsidRPr="00840966">
        <w:rPr>
          <w:rFonts w:cstheme="minorHAnsi"/>
          <w:snapToGrid w:val="0"/>
          <w:color w:val="17365D" w:themeColor="text2" w:themeShade="BF"/>
          <w:highlight w:val="yellow"/>
          <w:lang w:val="es-MX"/>
        </w:rPr>
        <w:t>sin costo adicional</w:t>
      </w:r>
      <w:r w:rsidRPr="00840966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 w:rsidRPr="00840966">
        <w:rPr>
          <w:rFonts w:cstheme="minorHAnsi"/>
          <w:snapToGrid w:val="0"/>
          <w:color w:val="17365D" w:themeColor="text2" w:themeShade="BF"/>
          <w:lang w:val="es-MX"/>
        </w:rPr>
        <w:t>sujeta</w:t>
      </w:r>
      <w:r w:rsidR="007B295F" w:rsidRPr="00840966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adelante se expresan, </w:t>
      </w:r>
      <w:proofErr w:type="gramStart"/>
      <w:r w:rsidR="007B295F" w:rsidRPr="00840966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="007B295F" w:rsidRPr="00840966">
        <w:rPr>
          <w:rFonts w:cstheme="minorHAnsi"/>
          <w:snapToGrid w:val="0"/>
          <w:color w:val="17365D" w:themeColor="text2" w:themeShade="BF"/>
          <w:lang w:val="es-MX"/>
        </w:rPr>
        <w:t xml:space="preserve"> además</w:t>
      </w:r>
      <w:r w:rsidR="00DE1113" w:rsidRPr="00840966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1365A07" w14:textId="77777777" w:rsidR="007B295F" w:rsidRPr="00840966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11C56E3" w14:textId="77777777" w:rsidR="005D2A17" w:rsidRPr="00840966" w:rsidRDefault="005D2A17" w:rsidP="005D2A1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840966">
        <w:rPr>
          <w:rFonts w:cstheme="minorHAnsi"/>
          <w:snapToGrid w:val="0"/>
          <w:color w:val="17365D" w:themeColor="text2" w:themeShade="BF"/>
          <w:lang w:val="es-MX"/>
        </w:rPr>
        <w:t>Las pérdidas directas que se ocasionen a la propiedad asegurada por actos de destrucción, ordenadas por la autoridad civil en el momento del siniestro, con el propósito de prevenir su propagación y siempre que tal siniestro no haya sido originado por ninguno de los riesgos específicamente excluidos en la Póliza.</w:t>
      </w:r>
    </w:p>
    <w:p w14:paraId="273DFF02" w14:textId="77777777" w:rsidR="005D2A17" w:rsidRPr="00840966" w:rsidRDefault="005D2A17" w:rsidP="005D2A1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77777777" w:rsidR="007B295F" w:rsidRPr="00840966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840966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84096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383B4EB4" w:rsidR="007B295F" w:rsidRPr="00840966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840966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E53C87" w:rsidRPr="00840966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840966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1B935108" w14:textId="77777777" w:rsidR="007B295F" w:rsidRPr="0084096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D9858EC" w14:textId="77777777" w:rsidR="007B295F" w:rsidRPr="0084096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77777777" w:rsidR="007B295F" w:rsidRPr="0084096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84096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840966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84096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840966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840966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840966">
        <w:rPr>
          <w:rFonts w:cstheme="minorHAnsi"/>
          <w:color w:val="17365D" w:themeColor="text2" w:themeShade="BF"/>
        </w:rPr>
        <w:tab/>
      </w:r>
      <w:r w:rsidRPr="00840966">
        <w:rPr>
          <w:rFonts w:cstheme="minorHAnsi"/>
          <w:color w:val="17365D" w:themeColor="text2" w:themeShade="BF"/>
        </w:rPr>
        <w:tab/>
      </w:r>
      <w:r w:rsidRPr="00840966">
        <w:rPr>
          <w:rFonts w:cstheme="minorHAnsi"/>
          <w:color w:val="17365D" w:themeColor="text2" w:themeShade="BF"/>
        </w:rPr>
        <w:tab/>
      </w:r>
      <w:r w:rsidRPr="00840966">
        <w:rPr>
          <w:rFonts w:cstheme="minorHAnsi"/>
          <w:b/>
          <w:color w:val="17365D" w:themeColor="text2" w:themeShade="BF"/>
        </w:rPr>
        <w:t>EL ASEGURADO</w:t>
      </w:r>
      <w:r w:rsidRPr="00840966">
        <w:rPr>
          <w:rFonts w:cstheme="minorHAnsi"/>
          <w:b/>
          <w:color w:val="17365D" w:themeColor="text2" w:themeShade="BF"/>
        </w:rPr>
        <w:tab/>
      </w:r>
      <w:r w:rsidRPr="00840966">
        <w:rPr>
          <w:rFonts w:cstheme="minorHAnsi"/>
          <w:b/>
          <w:color w:val="17365D" w:themeColor="text2" w:themeShade="BF"/>
        </w:rPr>
        <w:tab/>
      </w:r>
      <w:r w:rsidRPr="00840966">
        <w:rPr>
          <w:rFonts w:cstheme="minorHAnsi"/>
          <w:b/>
          <w:color w:val="17365D" w:themeColor="text2" w:themeShade="BF"/>
        </w:rPr>
        <w:tab/>
      </w:r>
      <w:r w:rsidR="0006102A" w:rsidRPr="00840966">
        <w:rPr>
          <w:rFonts w:cstheme="minorHAnsi"/>
          <w:b/>
          <w:color w:val="17365D" w:themeColor="text2" w:themeShade="BF"/>
        </w:rPr>
        <w:t xml:space="preserve">    </w:t>
      </w:r>
      <w:r w:rsidRPr="00840966">
        <w:rPr>
          <w:rFonts w:cstheme="minorHAnsi"/>
          <w:b/>
          <w:color w:val="17365D" w:themeColor="text2" w:themeShade="BF"/>
        </w:rPr>
        <w:t>LA COMPAÑÍA</w:t>
      </w:r>
    </w:p>
    <w:p w14:paraId="7CC875CE" w14:textId="5D7A4501" w:rsidR="007B295F" w:rsidRPr="00840966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36B61267" w14:textId="01ECD2F6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565DD2A" w14:textId="5FE27E22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0F0DC216" w14:textId="1DDB7067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0673F1EB" w14:textId="29147753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1132726A" w14:textId="575BF604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DF9E96A" w14:textId="777C9246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0104708F" w14:textId="77777777" w:rsidR="005D2A17" w:rsidRPr="00840966" w:rsidRDefault="005D2A17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A4AE274" w14:textId="77777777" w:rsidR="00840966" w:rsidRPr="00840966" w:rsidRDefault="0084096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0FC48D1" w14:textId="77777777" w:rsidR="00840966" w:rsidRPr="00840966" w:rsidRDefault="0084096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5DE6CAF" w:rsidR="0068412E" w:rsidRPr="0084096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84096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84096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840966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840966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24D55B71" w:rsidR="00EF3F78" w:rsidRPr="00B61049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61049">
        <w:rPr>
          <w:rFonts w:asciiTheme="minorHAnsi" w:hAnsiTheme="minorHAnsi" w:cstheme="minorHAnsi"/>
          <w:color w:val="002060"/>
          <w:sz w:val="22"/>
          <w:szCs w:val="22"/>
        </w:rPr>
        <w:t>La Superintendencia de Compañías, Valores y Seguros, para efectos d</w:t>
      </w:r>
      <w:r w:rsidR="0068412E" w:rsidRPr="00B61049">
        <w:rPr>
          <w:rFonts w:asciiTheme="minorHAnsi" w:hAnsiTheme="minorHAnsi" w:cstheme="minorHAnsi"/>
          <w:color w:val="002060"/>
          <w:sz w:val="22"/>
          <w:szCs w:val="22"/>
        </w:rPr>
        <w:t xml:space="preserve">e control asignó a la presente </w:t>
      </w:r>
      <w:r w:rsidR="00810EA4" w:rsidRPr="00B61049">
        <w:rPr>
          <w:rFonts w:asciiTheme="minorHAnsi" w:hAnsiTheme="minorHAnsi" w:cstheme="minorHAnsi"/>
          <w:color w:val="002060"/>
          <w:sz w:val="22"/>
          <w:szCs w:val="22"/>
        </w:rPr>
        <w:t>Cláusula</w:t>
      </w:r>
      <w:r w:rsidRPr="00B61049">
        <w:rPr>
          <w:rFonts w:asciiTheme="minorHAnsi" w:hAnsiTheme="minorHAnsi" w:cstheme="minorHAnsi"/>
          <w:color w:val="002060"/>
          <w:sz w:val="22"/>
          <w:szCs w:val="22"/>
        </w:rPr>
        <w:t xml:space="preserve"> el nú</w:t>
      </w:r>
      <w:r w:rsidR="0068412E" w:rsidRPr="00B61049">
        <w:rPr>
          <w:rFonts w:asciiTheme="minorHAnsi" w:hAnsiTheme="minorHAnsi" w:cstheme="minorHAnsi"/>
          <w:color w:val="002060"/>
          <w:sz w:val="22"/>
          <w:szCs w:val="22"/>
        </w:rPr>
        <w:t xml:space="preserve">mero de registro con oficio </w:t>
      </w:r>
      <w:r w:rsidRPr="00B61049">
        <w:rPr>
          <w:rFonts w:asciiTheme="minorHAnsi" w:hAnsiTheme="minorHAnsi" w:cstheme="minorHAnsi"/>
          <w:color w:val="002060"/>
          <w:sz w:val="22"/>
          <w:szCs w:val="22"/>
        </w:rPr>
        <w:t>No</w:t>
      </w:r>
      <w:r w:rsidR="0068412E" w:rsidRPr="00B61049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B61049" w:rsidRPr="00B6104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B61049" w:rsidRPr="00B61049">
        <w:rPr>
          <w:rFonts w:asciiTheme="minorHAnsi" w:hAnsiTheme="minorHAnsi" w:cstheme="minorHAnsi"/>
          <w:color w:val="002060"/>
          <w:sz w:val="22"/>
          <w:szCs w:val="22"/>
        </w:rPr>
        <w:t>SCVS-13-14-CA-261-123004423-21062023</w:t>
      </w:r>
      <w:r w:rsidR="00B61049" w:rsidRPr="00B61049">
        <w:rPr>
          <w:rFonts w:asciiTheme="minorHAnsi" w:hAnsiTheme="minorHAnsi" w:cstheme="minorHAnsi"/>
          <w:color w:val="002060"/>
          <w:sz w:val="22"/>
          <w:szCs w:val="22"/>
        </w:rPr>
        <w:t xml:space="preserve"> con fecha 21 de junio de 2023. </w:t>
      </w:r>
    </w:p>
    <w:p w14:paraId="2DF2EE00" w14:textId="77777777" w:rsidR="001F18A6" w:rsidRPr="00840966" w:rsidRDefault="001F18A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F18A6" w:rsidRPr="00840966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298B" w14:textId="77777777" w:rsidR="00005718" w:rsidRDefault="00005718" w:rsidP="005C690A">
      <w:pPr>
        <w:spacing w:after="0" w:line="240" w:lineRule="auto"/>
      </w:pPr>
      <w:r>
        <w:separator/>
      </w:r>
    </w:p>
  </w:endnote>
  <w:endnote w:type="continuationSeparator" w:id="0">
    <w:p w14:paraId="6B7BDBA7" w14:textId="77777777" w:rsidR="00005718" w:rsidRDefault="0000571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F17F" w14:textId="77777777" w:rsidR="00005718" w:rsidRDefault="00005718" w:rsidP="005C690A">
      <w:pPr>
        <w:spacing w:after="0" w:line="240" w:lineRule="auto"/>
      </w:pPr>
      <w:r>
        <w:separator/>
      </w:r>
    </w:p>
  </w:footnote>
  <w:footnote w:type="continuationSeparator" w:id="0">
    <w:p w14:paraId="40AD7256" w14:textId="77777777" w:rsidR="00005718" w:rsidRDefault="0000571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0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557506">
    <w:abstractNumId w:val="9"/>
  </w:num>
  <w:num w:numId="2" w16cid:durableId="882714834">
    <w:abstractNumId w:val="5"/>
  </w:num>
  <w:num w:numId="3" w16cid:durableId="98768474">
    <w:abstractNumId w:val="2"/>
  </w:num>
  <w:num w:numId="4" w16cid:durableId="1999141290">
    <w:abstractNumId w:val="10"/>
  </w:num>
  <w:num w:numId="5" w16cid:durableId="861748062">
    <w:abstractNumId w:val="8"/>
  </w:num>
  <w:num w:numId="6" w16cid:durableId="538859175">
    <w:abstractNumId w:val="6"/>
  </w:num>
  <w:num w:numId="7" w16cid:durableId="1536041067">
    <w:abstractNumId w:val="7"/>
  </w:num>
  <w:num w:numId="8" w16cid:durableId="645938614">
    <w:abstractNumId w:val="14"/>
  </w:num>
  <w:num w:numId="9" w16cid:durableId="899483457">
    <w:abstractNumId w:val="11"/>
  </w:num>
  <w:num w:numId="10" w16cid:durableId="55012173">
    <w:abstractNumId w:val="12"/>
  </w:num>
  <w:num w:numId="11" w16cid:durableId="1037973132">
    <w:abstractNumId w:val="13"/>
  </w:num>
  <w:num w:numId="12" w16cid:durableId="547104943">
    <w:abstractNumId w:val="4"/>
  </w:num>
  <w:num w:numId="13" w16cid:durableId="1656228269">
    <w:abstractNumId w:val="3"/>
  </w:num>
  <w:num w:numId="14" w16cid:durableId="2085299390">
    <w:abstractNumId w:val="0"/>
  </w:num>
  <w:num w:numId="15" w16cid:durableId="1612004804">
    <w:abstractNumId w:val="1"/>
  </w:num>
  <w:num w:numId="16" w16cid:durableId="119388657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0571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D60B5"/>
    <w:rsid w:val="002E7B36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502CE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40966"/>
    <w:rsid w:val="008539D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61049"/>
    <w:rsid w:val="00B70808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209A1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53C87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D7FFC-F310-4638-B94C-588F87E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2023-06-27T15:36:00Z</dcterms:created>
  <dcterms:modified xsi:type="dcterms:W3CDTF">2023-06-27T15:36:00Z</dcterms:modified>
</cp:coreProperties>
</file>